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20DC69" w14:textId="77777777" w:rsidR="00742E92" w:rsidRDefault="00000000">
      <w:pPr>
        <w:pBdr>
          <w:bottom w:val="single" w:sz="6" w:space="6" w:color="B8902A"/>
        </w:pBdr>
        <w:spacing w:after="60"/>
      </w:pPr>
      <w:r>
        <w:rPr>
          <w:rFonts w:ascii="Montserrat" w:eastAsia="Montserrat" w:hAnsi="Montserrat" w:cs="Montserrat"/>
          <w:b/>
          <w:bCs/>
          <w:color w:val="B8902A"/>
          <w:sz w:val="17"/>
          <w:szCs w:val="17"/>
        </w:rPr>
        <w:t>SUMMIT PATH 1  ·  FREE RESOURCE 04</w:t>
      </w:r>
    </w:p>
    <w:p w14:paraId="3DB4862E" w14:textId="77777777" w:rsidR="00742E92" w:rsidRDefault="00000000">
      <w:pPr>
        <w:spacing w:before="140" w:after="60"/>
      </w:pPr>
      <w:r>
        <w:rPr>
          <w:rFonts w:ascii="Garamond" w:eastAsia="Garamond" w:hAnsi="Garamond" w:cs="Garamond"/>
          <w:color w:val="1C2B39"/>
          <w:sz w:val="52"/>
          <w:szCs w:val="52"/>
        </w:rPr>
        <w:t>Interview Preparation Guide</w:t>
      </w:r>
    </w:p>
    <w:p w14:paraId="518C6AFA" w14:textId="1FA947EE" w:rsidR="00742E92" w:rsidRDefault="00000000">
      <w:pPr>
        <w:spacing w:after="220"/>
      </w:pPr>
      <w:r>
        <w:rPr>
          <w:rFonts w:ascii="Montserrat" w:eastAsia="Montserrat" w:hAnsi="Montserrat" w:cs="Montserrat"/>
          <w:color w:val="B8902A"/>
          <w:sz w:val="24"/>
          <w:szCs w:val="24"/>
        </w:rPr>
        <w:t xml:space="preserve">For </w:t>
      </w:r>
      <w:r w:rsidR="00106AF4">
        <w:rPr>
          <w:rFonts w:ascii="Montserrat" w:eastAsia="Montserrat" w:hAnsi="Montserrat" w:cs="Montserrat"/>
          <w:color w:val="B8902A"/>
          <w:sz w:val="24"/>
          <w:szCs w:val="24"/>
        </w:rPr>
        <w:t>your next role in a</w:t>
      </w:r>
      <w:r>
        <w:rPr>
          <w:rFonts w:ascii="Montserrat" w:eastAsia="Montserrat" w:hAnsi="Montserrat" w:cs="Montserrat"/>
          <w:color w:val="B8902A"/>
          <w:sz w:val="24"/>
          <w:szCs w:val="24"/>
        </w:rPr>
        <w:t xml:space="preserve"> global organisation.</w:t>
      </w:r>
    </w:p>
    <w:p w14:paraId="3BA630E1" w14:textId="1D6E89E6" w:rsidR="00742E92" w:rsidRDefault="00000000">
      <w:pPr>
        <w:spacing w:before="60" w:after="100"/>
        <w:rPr>
          <w:color w:val="444444"/>
        </w:rPr>
      </w:pPr>
      <w:r>
        <w:rPr>
          <w:color w:val="444444"/>
        </w:rPr>
        <w:t>Your first interviews at global firms test things nobody taught you. Not just your qualifications</w:t>
      </w:r>
      <w:r w:rsidR="00F81F6C">
        <w:rPr>
          <w:color w:val="444444"/>
        </w:rPr>
        <w:t>,</w:t>
      </w:r>
      <w:r>
        <w:rPr>
          <w:color w:val="444444"/>
        </w:rPr>
        <w:t xml:space="preserve"> but how you think, how you communicate, and whether you fit the culture.</w:t>
      </w:r>
      <w:r w:rsidR="00811FFA">
        <w:t xml:space="preserve"> </w:t>
      </w:r>
      <w:r>
        <w:rPr>
          <w:color w:val="444444"/>
        </w:rPr>
        <w:t>Most candidates prepare for the questions they expect. The ones who get the role prepare for the ones they do not.</w:t>
      </w:r>
    </w:p>
    <w:p w14:paraId="6BA07C22" w14:textId="77777777" w:rsidR="00811FFA" w:rsidRDefault="00811FFA">
      <w:pPr>
        <w:spacing w:before="60" w:after="100"/>
      </w:pPr>
    </w:p>
    <w:p w14:paraId="3893FE10" w14:textId="77777777" w:rsidR="00742E92" w:rsidRDefault="00000000">
      <w:pPr>
        <w:pBdr>
          <w:left w:val="single" w:sz="18" w:space="10" w:color="B8902A"/>
        </w:pBdr>
        <w:spacing w:before="300" w:after="120"/>
        <w:ind w:left="200"/>
      </w:pPr>
      <w:r>
        <w:rPr>
          <w:rFonts w:ascii="Montserrat" w:eastAsia="Montserrat" w:hAnsi="Montserrat" w:cs="Montserrat"/>
          <w:b/>
          <w:bCs/>
          <w:color w:val="1C2B39"/>
          <w:sz w:val="24"/>
          <w:szCs w:val="24"/>
        </w:rPr>
        <w:t>Three areas that matter most</w:t>
      </w:r>
    </w:p>
    <w:p w14:paraId="20868282" w14:textId="77777777" w:rsidR="00742E92" w:rsidRDefault="00000000">
      <w:pPr>
        <w:spacing w:before="160" w:after="60"/>
      </w:pPr>
      <w:r>
        <w:rPr>
          <w:rFonts w:ascii="Montserrat" w:eastAsia="Montserrat" w:hAnsi="Montserrat" w:cs="Montserrat"/>
          <w:b/>
          <w:bCs/>
          <w:color w:val="1C2B39"/>
        </w:rPr>
        <w:t>Your CV</w:t>
      </w:r>
    </w:p>
    <w:p w14:paraId="63496EC5" w14:textId="20A0F6F5" w:rsidR="00742E92" w:rsidRDefault="00000000">
      <w:pPr>
        <w:spacing w:before="40" w:after="80"/>
      </w:pPr>
      <w:r>
        <w:rPr>
          <w:color w:val="444444"/>
        </w:rPr>
        <w:t>A CV at graduate level needs to communicate judgement and impact</w:t>
      </w:r>
      <w:r w:rsidR="00F81F6C">
        <w:rPr>
          <w:color w:val="444444"/>
        </w:rPr>
        <w:t>,</w:t>
      </w:r>
      <w:r>
        <w:rPr>
          <w:color w:val="444444"/>
        </w:rPr>
        <w:t xml:space="preserve"> not just tasks. Results over responsibilities. Specific over vague. Tailored to the firm you are applying to, not generic.</w:t>
      </w:r>
    </w:p>
    <w:p w14:paraId="132B6897" w14:textId="77777777" w:rsidR="00742E92" w:rsidRDefault="00000000">
      <w:pPr>
        <w:spacing w:before="160" w:after="60"/>
      </w:pPr>
      <w:r>
        <w:rPr>
          <w:rFonts w:ascii="Montserrat" w:eastAsia="Montserrat" w:hAnsi="Montserrat" w:cs="Montserrat"/>
          <w:b/>
          <w:bCs/>
          <w:color w:val="1C2B39"/>
        </w:rPr>
        <w:t>The interview itself</w:t>
      </w:r>
    </w:p>
    <w:p w14:paraId="0358275A" w14:textId="77777777" w:rsidR="00742E92" w:rsidRDefault="00000000">
      <w:pPr>
        <w:spacing w:before="40" w:after="80"/>
      </w:pPr>
      <w:r>
        <w:rPr>
          <w:color w:val="444444"/>
        </w:rPr>
        <w:t>Global firms use structured behavioural interviews. They want to see how you think and act, not just what happened. Every strong answer has a situation, a specific action you took, and a result you can point to.</w:t>
      </w:r>
    </w:p>
    <w:p w14:paraId="67EA478A" w14:textId="77777777" w:rsidR="00742E92" w:rsidRDefault="00000000">
      <w:pPr>
        <w:spacing w:before="160" w:after="60"/>
      </w:pPr>
      <w:r>
        <w:rPr>
          <w:rFonts w:ascii="Montserrat" w:eastAsia="Montserrat" w:hAnsi="Montserrat" w:cs="Montserrat"/>
          <w:b/>
          <w:bCs/>
          <w:color w:val="1C2B39"/>
        </w:rPr>
        <w:t>The questions you ask</w:t>
      </w:r>
    </w:p>
    <w:p w14:paraId="21C75A8B" w14:textId="77777777" w:rsidR="00742E92" w:rsidRDefault="00000000">
      <w:pPr>
        <w:spacing w:before="40" w:after="80"/>
      </w:pPr>
      <w:r>
        <w:rPr>
          <w:color w:val="444444"/>
        </w:rPr>
        <w:t>The questions you ask at the end of an interview reveal how you think. Most candidates ask about the role. Strong candidates ask about the organisation.</w:t>
      </w:r>
    </w:p>
    <w:p w14:paraId="4A254E56" w14:textId="77777777" w:rsidR="00742E92" w:rsidRDefault="00000000">
      <w:pPr>
        <w:pBdr>
          <w:left w:val="single" w:sz="18" w:space="10" w:color="B8902A"/>
        </w:pBdr>
        <w:spacing w:before="300" w:after="120"/>
        <w:ind w:left="200"/>
      </w:pPr>
      <w:r>
        <w:rPr>
          <w:rFonts w:ascii="Montserrat" w:eastAsia="Montserrat" w:hAnsi="Montserrat" w:cs="Montserrat"/>
          <w:b/>
          <w:bCs/>
          <w:color w:val="1C2B39"/>
          <w:sz w:val="24"/>
          <w:szCs w:val="24"/>
        </w:rPr>
        <w:t>Questions to prepare before any interview</w:t>
      </w:r>
    </w:p>
    <w:p w14:paraId="143B06F2" w14:textId="77777777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Tell me about a time you led something without formal authority.</w:t>
      </w:r>
    </w:p>
    <w:p w14:paraId="37863341" w14:textId="77777777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Describe a situation where you had to change your approach mid-way through.</w:t>
      </w:r>
    </w:p>
    <w:p w14:paraId="32690713" w14:textId="77777777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Tell me about a time something went wrong and what you did.</w:t>
      </w:r>
    </w:p>
    <w:p w14:paraId="0241422B" w14:textId="77777777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What has been your biggest professional challenge so far?</w:t>
      </w:r>
    </w:p>
    <w:p w14:paraId="1C940C11" w14:textId="2120A2A9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Why this firm</w:t>
      </w:r>
      <w:r w:rsidR="00F81F6C">
        <w:rPr>
          <w:color w:val="333333"/>
        </w:rPr>
        <w:t>,</w:t>
      </w:r>
      <w:r>
        <w:rPr>
          <w:color w:val="333333"/>
        </w:rPr>
        <w:t xml:space="preserve"> and why now?</w:t>
      </w:r>
    </w:p>
    <w:p w14:paraId="67E07346" w14:textId="77777777" w:rsidR="00742E92" w:rsidRDefault="00000000">
      <w:pPr>
        <w:pBdr>
          <w:left w:val="single" w:sz="18" w:space="10" w:color="B8902A"/>
        </w:pBdr>
        <w:spacing w:before="300" w:after="120"/>
        <w:ind w:left="200"/>
      </w:pPr>
      <w:r>
        <w:rPr>
          <w:rFonts w:ascii="Montserrat" w:eastAsia="Montserrat" w:hAnsi="Montserrat" w:cs="Montserrat"/>
          <w:b/>
          <w:bCs/>
          <w:color w:val="1C2B39"/>
          <w:sz w:val="24"/>
          <w:szCs w:val="24"/>
        </w:rPr>
        <w:t>Questions worth asking them</w:t>
      </w:r>
    </w:p>
    <w:p w14:paraId="28B343E2" w14:textId="77777777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What does success look like in the first 90 days?</w:t>
      </w:r>
    </w:p>
    <w:p w14:paraId="00400DD2" w14:textId="77777777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What do the people who thrive here have in common?</w:t>
      </w:r>
    </w:p>
    <w:p w14:paraId="345EE72A" w14:textId="77777777" w:rsidR="00742E92" w:rsidRDefault="00000000">
      <w:pPr>
        <w:pStyle w:val="ListParagraph"/>
        <w:numPr>
          <w:ilvl w:val="0"/>
          <w:numId w:val="2"/>
        </w:numPr>
        <w:spacing w:before="60" w:after="60"/>
      </w:pPr>
      <w:r>
        <w:rPr>
          <w:color w:val="333333"/>
        </w:rPr>
        <w:t>What is the most common reason people do not succeed in this role?</w:t>
      </w:r>
    </w:p>
    <w:p w14:paraId="37D700BD" w14:textId="77777777" w:rsidR="00742E92" w:rsidRDefault="00742E92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42E92" w14:paraId="27FEC117" w14:textId="77777777">
        <w:tc>
          <w:tcPr>
            <w:tcW w:w="9026" w:type="dxa"/>
            <w:tcBorders>
              <w:top w:val="single" w:sz="4" w:space="0" w:color="B8902A"/>
              <w:left w:val="none" w:sz="0" w:space="0" w:color="FFFFFF"/>
              <w:bottom w:val="single" w:sz="4" w:space="0" w:color="B8902A"/>
              <w:right w:val="none" w:sz="0" w:space="0" w:color="FFFFFF"/>
            </w:tcBorders>
            <w:shd w:val="clear" w:color="auto" w:fill="F7F5F0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E4429A7" w14:textId="77777777" w:rsidR="00742E92" w:rsidRDefault="00000000">
            <w:r>
              <w:rPr>
                <w:i/>
                <w:iCs/>
                <w:color w:val="555555"/>
                <w:sz w:val="20"/>
                <w:szCs w:val="20"/>
              </w:rPr>
              <w:t>Knowing the framework is not the same as knowing how to use it for your specific situation, your story, and the firm you are targeting. That is the difference between a prepared candidate and a strong one.</w:t>
            </w:r>
          </w:p>
        </w:tc>
      </w:tr>
    </w:tbl>
    <w:p w14:paraId="73424587" w14:textId="77777777" w:rsidR="00742E92" w:rsidRDefault="00742E92">
      <w:pPr>
        <w:spacing w:before="2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42E92" w14:paraId="0E0EDAE1" w14:textId="77777777">
        <w:tc>
          <w:tcPr>
            <w:tcW w:w="9026" w:type="dxa"/>
            <w:tcBorders>
              <w:top w:val="single" w:sz="12" w:space="0" w:color="B8902A"/>
              <w:left w:val="single" w:sz="12" w:space="0" w:color="B8902A"/>
              <w:bottom w:val="single" w:sz="12" w:space="0" w:color="B8902A"/>
              <w:right w:val="single" w:sz="12" w:space="0" w:color="B8902A"/>
            </w:tcBorders>
            <w:shd w:val="clear" w:color="auto" w:fill="1C2B39"/>
            <w:tcMar>
              <w:top w:w="200" w:type="dxa"/>
              <w:left w:w="280" w:type="dxa"/>
              <w:bottom w:w="200" w:type="dxa"/>
              <w:right w:w="280" w:type="dxa"/>
            </w:tcMar>
          </w:tcPr>
          <w:p w14:paraId="50723265" w14:textId="77777777" w:rsidR="00742E92" w:rsidRDefault="00000000">
            <w:pPr>
              <w:spacing w:after="80"/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2F0EB"/>
                <w:sz w:val="26"/>
                <w:szCs w:val="26"/>
              </w:rPr>
              <w:t>Ready to move forward?</w:t>
            </w:r>
          </w:p>
          <w:p w14:paraId="48042B2D" w14:textId="77777777" w:rsidR="00742E92" w:rsidRDefault="00000000">
            <w:pPr>
              <w:spacing w:after="40"/>
              <w:jc w:val="center"/>
            </w:pPr>
            <w:r>
              <w:rPr>
                <w:color w:val="B8902A"/>
                <w:sz w:val="20"/>
                <w:szCs w:val="20"/>
              </w:rPr>
              <w:t>Book a free 30-minute discovery call at summitpath1.com</w:t>
            </w:r>
          </w:p>
          <w:p w14:paraId="62F9390F" w14:textId="77777777" w:rsidR="00742E92" w:rsidRDefault="00000000">
            <w:pPr>
              <w:jc w:val="center"/>
            </w:pPr>
            <w:r>
              <w:rPr>
                <w:color w:val="888888"/>
                <w:sz w:val="18"/>
                <w:szCs w:val="18"/>
              </w:rPr>
              <w:t>volker@summitpath1.com  ·  +852 6620 7757</w:t>
            </w:r>
          </w:p>
        </w:tc>
      </w:tr>
    </w:tbl>
    <w:p w14:paraId="6AEFA8D3" w14:textId="77777777" w:rsidR="009B46D0" w:rsidRDefault="009B46D0"/>
    <w:sectPr w:rsidR="009B46D0">
      <w:headerReference w:type="default" r:id="rId7"/>
      <w:footerReference w:type="default" r:id="rId8"/>
      <w:pgSz w:w="11906" w:h="16838"/>
      <w:pgMar w:top="1080" w:right="1200" w:bottom="108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2FD536" w14:textId="77777777" w:rsidR="00B54E47" w:rsidRDefault="00B54E47">
      <w:r>
        <w:separator/>
      </w:r>
    </w:p>
  </w:endnote>
  <w:endnote w:type="continuationSeparator" w:id="0">
    <w:p w14:paraId="3E498FF2" w14:textId="77777777" w:rsidR="00B54E47" w:rsidRDefault="00B54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75A57" w14:textId="7073C995" w:rsidR="00742E92" w:rsidRDefault="00784FBD">
    <w:pPr>
      <w:pBdr>
        <w:top w:val="single" w:sz="4" w:space="8" w:color="B8902A"/>
      </w:pBdr>
      <w:spacing w:before="80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094E05" wp14:editId="63D7FF89">
          <wp:simplePos x="0" y="0"/>
          <wp:positionH relativeFrom="column">
            <wp:posOffset>5310231</wp:posOffset>
          </wp:positionH>
          <wp:positionV relativeFrom="paragraph">
            <wp:posOffset>284590</wp:posOffset>
          </wp:positionV>
          <wp:extent cx="1457960" cy="416560"/>
          <wp:effectExtent l="0" t="0" r="0" b="0"/>
          <wp:wrapNone/>
          <wp:docPr id="4830973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097356" name="Picture 4830973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960" cy="416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eastAsia="Montserrat" w:hAnsi="Montserrat" w:cs="Montserrat"/>
        <w:color w:val="999999"/>
        <w:sz w:val="16"/>
        <w:szCs w:val="16"/>
      </w:rPr>
      <w:t>summitpath1.com  ·  volker@summitpath1.com  ·  +852 6620 7757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4CCDFB" w14:textId="77777777" w:rsidR="00B54E47" w:rsidRDefault="00B54E47">
      <w:r>
        <w:separator/>
      </w:r>
    </w:p>
  </w:footnote>
  <w:footnote w:type="continuationSeparator" w:id="0">
    <w:p w14:paraId="7873D634" w14:textId="77777777" w:rsidR="00B54E47" w:rsidRDefault="00B54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113027" w14:textId="44130CD0" w:rsidR="00742E92" w:rsidRDefault="00000000">
    <w:pPr>
      <w:pBdr>
        <w:bottom w:val="single" w:sz="4" w:space="6" w:color="B8902A"/>
      </w:pBdr>
      <w:spacing w:after="80"/>
    </w:pPr>
    <w:r>
      <w:rPr>
        <w:rFonts w:ascii="Montserrat" w:eastAsia="Montserrat" w:hAnsi="Montserrat" w:cs="Montserrat"/>
        <w:b/>
        <w:bCs/>
        <w:color w:val="1C2B39"/>
        <w:sz w:val="17"/>
        <w:szCs w:val="17"/>
      </w:rPr>
      <w:t>SUMMIT PATH 1</w:t>
    </w:r>
    <w:r>
      <w:rPr>
        <w:rFonts w:ascii="Montserrat" w:eastAsia="Montserrat" w:hAnsi="Montserrat" w:cs="Montserrat"/>
        <w:color w:val="B8902A"/>
        <w:sz w:val="17"/>
        <w:szCs w:val="17"/>
      </w:rPr>
      <w:t xml:space="preserve">  ·  Resource 04 </w:t>
    </w:r>
    <w:r w:rsidR="00F81F6C">
      <w:rPr>
        <w:rFonts w:ascii="Montserrat" w:eastAsia="Montserrat" w:hAnsi="Montserrat" w:cs="Montserrat"/>
        <w:color w:val="B8902A"/>
        <w:sz w:val="17"/>
        <w:szCs w:val="17"/>
      </w:rPr>
      <w:t>-</w:t>
    </w:r>
    <w:r>
      <w:rPr>
        <w:rFonts w:ascii="Montserrat" w:eastAsia="Montserrat" w:hAnsi="Montserrat" w:cs="Montserrat"/>
        <w:color w:val="B8902A"/>
        <w:sz w:val="17"/>
        <w:szCs w:val="17"/>
      </w:rPr>
      <w:t xml:space="preserve"> Interview Preparation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930B04"/>
    <w:multiLevelType w:val="hybridMultilevel"/>
    <w:tmpl w:val="92C8A88A"/>
    <w:lvl w:ilvl="0" w:tplc="36C23E72">
      <w:start w:val="1"/>
      <w:numFmt w:val="bullet"/>
      <w:lvlText w:val="▲"/>
      <w:lvlJc w:val="left"/>
      <w:pPr>
        <w:ind w:left="560" w:hanging="320"/>
      </w:pPr>
      <w:rPr>
        <w:rFonts w:ascii="Arial" w:eastAsia="Arial" w:hAnsi="Arial" w:cs="Arial"/>
        <w:color w:val="B8902A"/>
        <w:sz w:val="16"/>
        <w:szCs w:val="16"/>
      </w:rPr>
    </w:lvl>
    <w:lvl w:ilvl="1" w:tplc="0A6E7F44">
      <w:numFmt w:val="decimal"/>
      <w:lvlText w:val=""/>
      <w:lvlJc w:val="left"/>
    </w:lvl>
    <w:lvl w:ilvl="2" w:tplc="CE148406">
      <w:numFmt w:val="decimal"/>
      <w:lvlText w:val=""/>
      <w:lvlJc w:val="left"/>
    </w:lvl>
    <w:lvl w:ilvl="3" w:tplc="740C7A9A">
      <w:numFmt w:val="decimal"/>
      <w:lvlText w:val=""/>
      <w:lvlJc w:val="left"/>
    </w:lvl>
    <w:lvl w:ilvl="4" w:tplc="06487B3C">
      <w:numFmt w:val="decimal"/>
      <w:lvlText w:val=""/>
      <w:lvlJc w:val="left"/>
    </w:lvl>
    <w:lvl w:ilvl="5" w:tplc="3CCCD614">
      <w:numFmt w:val="decimal"/>
      <w:lvlText w:val=""/>
      <w:lvlJc w:val="left"/>
    </w:lvl>
    <w:lvl w:ilvl="6" w:tplc="58784450">
      <w:numFmt w:val="decimal"/>
      <w:lvlText w:val=""/>
      <w:lvlJc w:val="left"/>
    </w:lvl>
    <w:lvl w:ilvl="7" w:tplc="2CE4AFA4">
      <w:numFmt w:val="decimal"/>
      <w:lvlText w:val=""/>
      <w:lvlJc w:val="left"/>
    </w:lvl>
    <w:lvl w:ilvl="8" w:tplc="C5B2DE3E">
      <w:numFmt w:val="decimal"/>
      <w:lvlText w:val=""/>
      <w:lvlJc w:val="left"/>
    </w:lvl>
  </w:abstractNum>
  <w:abstractNum w:abstractNumId="1" w15:restartNumberingAfterBreak="0">
    <w:nsid w:val="27DE173E"/>
    <w:multiLevelType w:val="hybridMultilevel"/>
    <w:tmpl w:val="A420F7EA"/>
    <w:lvl w:ilvl="0" w:tplc="91CA9774">
      <w:start w:val="1"/>
      <w:numFmt w:val="bullet"/>
      <w:lvlText w:val="●"/>
      <w:lvlJc w:val="left"/>
      <w:pPr>
        <w:ind w:left="720" w:hanging="360"/>
      </w:pPr>
    </w:lvl>
    <w:lvl w:ilvl="1" w:tplc="B372A948">
      <w:start w:val="1"/>
      <w:numFmt w:val="bullet"/>
      <w:lvlText w:val="○"/>
      <w:lvlJc w:val="left"/>
      <w:pPr>
        <w:ind w:left="1440" w:hanging="360"/>
      </w:pPr>
    </w:lvl>
    <w:lvl w:ilvl="2" w:tplc="B64C3534">
      <w:start w:val="1"/>
      <w:numFmt w:val="bullet"/>
      <w:lvlText w:val="■"/>
      <w:lvlJc w:val="left"/>
      <w:pPr>
        <w:ind w:left="2160" w:hanging="360"/>
      </w:pPr>
    </w:lvl>
    <w:lvl w:ilvl="3" w:tplc="61DCA344">
      <w:start w:val="1"/>
      <w:numFmt w:val="bullet"/>
      <w:lvlText w:val="●"/>
      <w:lvlJc w:val="left"/>
      <w:pPr>
        <w:ind w:left="2880" w:hanging="360"/>
      </w:pPr>
    </w:lvl>
    <w:lvl w:ilvl="4" w:tplc="F514A650">
      <w:start w:val="1"/>
      <w:numFmt w:val="bullet"/>
      <w:lvlText w:val="○"/>
      <w:lvlJc w:val="left"/>
      <w:pPr>
        <w:ind w:left="3600" w:hanging="360"/>
      </w:pPr>
    </w:lvl>
    <w:lvl w:ilvl="5" w:tplc="C45A4BA8">
      <w:start w:val="1"/>
      <w:numFmt w:val="bullet"/>
      <w:lvlText w:val="■"/>
      <w:lvlJc w:val="left"/>
      <w:pPr>
        <w:ind w:left="4320" w:hanging="360"/>
      </w:pPr>
    </w:lvl>
    <w:lvl w:ilvl="6" w:tplc="04A6D124">
      <w:start w:val="1"/>
      <w:numFmt w:val="bullet"/>
      <w:lvlText w:val="●"/>
      <w:lvlJc w:val="left"/>
      <w:pPr>
        <w:ind w:left="5040" w:hanging="360"/>
      </w:pPr>
    </w:lvl>
    <w:lvl w:ilvl="7" w:tplc="F8FEE792">
      <w:start w:val="1"/>
      <w:numFmt w:val="bullet"/>
      <w:lvlText w:val="●"/>
      <w:lvlJc w:val="left"/>
      <w:pPr>
        <w:ind w:left="5760" w:hanging="360"/>
      </w:pPr>
    </w:lvl>
    <w:lvl w:ilvl="8" w:tplc="6194C82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2F0C41"/>
    <w:multiLevelType w:val="hybridMultilevel"/>
    <w:tmpl w:val="9B7C7914"/>
    <w:lvl w:ilvl="0" w:tplc="61045E34">
      <w:start w:val="1"/>
      <w:numFmt w:val="bullet"/>
      <w:lvlText w:val="□"/>
      <w:lvlJc w:val="left"/>
      <w:pPr>
        <w:ind w:left="560" w:hanging="320"/>
      </w:pPr>
      <w:rPr>
        <w:rFonts w:ascii="Arial" w:eastAsia="Arial" w:hAnsi="Arial" w:cs="Arial"/>
        <w:color w:val="B8902A"/>
        <w:sz w:val="18"/>
        <w:szCs w:val="18"/>
      </w:rPr>
    </w:lvl>
    <w:lvl w:ilvl="1" w:tplc="8BC8F80C">
      <w:numFmt w:val="decimal"/>
      <w:lvlText w:val=""/>
      <w:lvlJc w:val="left"/>
    </w:lvl>
    <w:lvl w:ilvl="2" w:tplc="8D9C3234">
      <w:numFmt w:val="decimal"/>
      <w:lvlText w:val=""/>
      <w:lvlJc w:val="left"/>
    </w:lvl>
    <w:lvl w:ilvl="3" w:tplc="4434ED0A">
      <w:numFmt w:val="decimal"/>
      <w:lvlText w:val=""/>
      <w:lvlJc w:val="left"/>
    </w:lvl>
    <w:lvl w:ilvl="4" w:tplc="506474BC">
      <w:numFmt w:val="decimal"/>
      <w:lvlText w:val=""/>
      <w:lvlJc w:val="left"/>
    </w:lvl>
    <w:lvl w:ilvl="5" w:tplc="BF00181E">
      <w:numFmt w:val="decimal"/>
      <w:lvlText w:val=""/>
      <w:lvlJc w:val="left"/>
    </w:lvl>
    <w:lvl w:ilvl="6" w:tplc="96C46EB4">
      <w:numFmt w:val="decimal"/>
      <w:lvlText w:val=""/>
      <w:lvlJc w:val="left"/>
    </w:lvl>
    <w:lvl w:ilvl="7" w:tplc="5FDCCE38">
      <w:numFmt w:val="decimal"/>
      <w:lvlText w:val=""/>
      <w:lvlJc w:val="left"/>
    </w:lvl>
    <w:lvl w:ilvl="8" w:tplc="CA34A04C">
      <w:numFmt w:val="decimal"/>
      <w:lvlText w:val=""/>
      <w:lvlJc w:val="left"/>
    </w:lvl>
  </w:abstractNum>
  <w:num w:numId="1" w16cid:durableId="17656981">
    <w:abstractNumId w:val="1"/>
    <w:lvlOverride w:ilvl="0">
      <w:startOverride w:val="1"/>
    </w:lvlOverride>
  </w:num>
  <w:num w:numId="2" w16cid:durableId="893513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E92"/>
    <w:rsid w:val="00086713"/>
    <w:rsid w:val="00106AF4"/>
    <w:rsid w:val="00653A32"/>
    <w:rsid w:val="00742E92"/>
    <w:rsid w:val="00784FBD"/>
    <w:rsid w:val="00811FFA"/>
    <w:rsid w:val="009B46D0"/>
    <w:rsid w:val="00B54E47"/>
    <w:rsid w:val="00ED5142"/>
    <w:rsid w:val="00F8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06FFD44"/>
  <w15:docId w15:val="{C8151F73-4051-C24A-ACAC-38A6C01A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D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1F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F6C"/>
  </w:style>
  <w:style w:type="paragraph" w:styleId="Footer">
    <w:name w:val="footer"/>
    <w:basedOn w:val="Normal"/>
    <w:link w:val="FooterChar"/>
    <w:uiPriority w:val="99"/>
    <w:unhideWhenUsed/>
    <w:rsid w:val="00F81F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Volker Glaeske</cp:lastModifiedBy>
  <cp:revision>5</cp:revision>
  <dcterms:created xsi:type="dcterms:W3CDTF">2026-06-23T22:50:00Z</dcterms:created>
  <dcterms:modified xsi:type="dcterms:W3CDTF">2026-07-24T02:02:00Z</dcterms:modified>
</cp:coreProperties>
</file>